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“承德银行承溢盈人民币理财产品第一百九十四期”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承德银行承溢盈人民币理财产品第一百九十四期（产品代码CYY0194）其关键要素如下：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C1089223000072</w:t>
            </w:r>
          </w:p>
        </w:tc>
        <w:tc>
          <w:p>
            <w:pPr>
              <w:pStyle w:val="4"/>
            </w:pPr>
          </w:p>
        </w:tc>
        <w:tc>
          <w:p>
            <w:pPr>
              <w:pStyle w:val="4"/>
            </w:pPr>
          </w:p>
        </w:tc>
        <w:tc>
          <w:p>
            <w:pPr>
              <w:pStyle w:val="4"/>
            </w:pPr>
          </w:p>
        </w:tc>
      </w:tr>
      <w:tr>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2023年8月30日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2024年9月10日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377天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3.45%</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387"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0.03</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99.97</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1569.16</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69.22</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593"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210.57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9.29</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207.88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9.17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175.84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7.76</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154.81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6.83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150.5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6.64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136.89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6.04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22广州银行二级资本债01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136.13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6.00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20绍兴银行二级03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135.19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5.96</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22杭州联合农商二级01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131.42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5.80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129.93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5.73</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22,705,000.00份，持有资产总规模为22,655,332.42元，产品资产净值为22,652,147.46元，单位净值为0.9977元，累计单位净值为0.9977元。本报告期内产品单位净值上涨-0.0023元，自成立以来产品单位净值上涨-0.0023元，成立至今实现年化收益率为-</w:t>
            </w:r>
            <w:r>
              <w:rPr>
                <w:rFonts w:hint="eastAsia" w:ascii="宋体" w:hAnsi="宋体" w:cs="宋体"/>
                <w:color w:val="000000"/>
                <w:sz w:val="24"/>
                <w:lang w:val="en-US" w:eastAsia="zh-CN"/>
              </w:rPr>
              <w:t>2.6234</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3E4D6A31"/>
    <w:rsid w:val="48CC0304"/>
    <w:rsid w:val="5FEE01A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2023-10-14T17:27:00Z</dcterms:created>
  <dc:creator>HW</dc:creator>
  <cp:lastModifiedBy>HW</cp:lastModifiedBy>
  <dcterms:modified xsi:type="dcterms:W3CDTF">2023-10-19T13:45:07Z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F8EE66F8A628456885677ACB7959DD89_12</vt:lpwstr>
  </property>
</Properties>
</file>