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“承德银行承溢盈人民币理财产品第一百八十七期”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承德银行承溢盈人民币理财产品第一百八十七期（产品代码CYY0187）其关键要素如下：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C1089223000065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2024年7月16日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53"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0.01</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99.99</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1562.25</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70.64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213.84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9.67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211.1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9.54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178.57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8.07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157.21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152.83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137.28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131.94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130.05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125.06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124.37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22,003,000.00份，持有资产总规模为22,115,662.40元，产品资产净值为22,110,550.55元，单位净值为1.0049元，累计单位净值为1.0049元。本报告期内产品单位净值上涨0.0049元，自成立以来产品单位净值上涨0.0049元，成立至今实现年化收益率为</w:t>
            </w:r>
            <w:r>
              <w:rPr>
                <w:rFonts w:hint="eastAsia" w:ascii="宋体" w:hAnsi="宋体" w:cs="宋体"/>
                <w:color w:val="000000"/>
                <w:sz w:val="24"/>
                <w:lang w:val="en-US" w:eastAsia="zh-CN"/>
              </w:rPr>
              <w:t>3.3</w:t>
            </w:r>
            <w:bookmarkStart w:id="1" w:name="_GoBack"/>
            <w:bookmarkEnd w:id="1"/>
            <w:r>
              <w:rPr>
                <w:rFonts w:hint="eastAsia" w:ascii="宋体" w:hAnsi="宋体" w:cs="宋体"/>
                <w:color w:val="000000"/>
                <w:sz w:val="24"/>
                <w:lang w:val="en-US" w:eastAsia="zh-CN"/>
              </w:rPr>
              <w:t>745</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58C4496F"/>
    <w:rsid w:val="682D5E0C"/>
    <w:rsid w:val="7A900ED6"/>
    <w:rsid w:val="7BA823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2023-10-14T17:22:00Z</dcterms:created>
  <dc:creator>HW</dc:creator>
  <cp:lastModifiedBy>郭东媛</cp:lastModifiedBy>
  <dcterms:modified xsi:type="dcterms:W3CDTF">2023-10-20T06:49:14Z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y fmtid="{D5CDD505-2E9C-101B-9397-08002B2CF9AE}" pid="3" name="ICV">
    <vt:lpwstr>A55F53ECDD0648C1B1D14467710E4E6E_12</vt:lpwstr>
  </property>
</Properties>
</file>